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5F1086" w:rsidRDefault="0057209F" w:rsidP="00E0152B">
      <w:pPr>
        <w:widowControl w:val="0"/>
        <w:rPr>
          <w:bCs/>
          <w:color w:val="000000" w:themeColor="text1"/>
        </w:rPr>
      </w:pPr>
    </w:p>
    <w:p w14:paraId="61D227EB" w14:textId="65F62CB3" w:rsidR="00111BF1" w:rsidRPr="005F1086" w:rsidRDefault="00AB77EE" w:rsidP="00865343">
      <w:pPr>
        <w:pStyle w:val="p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F108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ИССЛЕДОВАНИЕ РАСПРЕДЕЛЕНИЯ ПОГЛОЩЁННОЙ ДОЗЫ В ПОЛИМЕРНЫХ </w:t>
      </w:r>
      <w:r w:rsidR="006A2747" w:rsidRPr="005F108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МАТЕРИАЛАХ </w:t>
      </w:r>
      <w:r w:rsidRPr="005F108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 ОБЛУЧЕНИИ УСКОРЕННЫМИ ЭЛЕКТРОНАМИ</w:t>
      </w:r>
    </w:p>
    <w:p w14:paraId="0CBBB725" w14:textId="2C04B66B" w:rsidR="00EB2664" w:rsidRPr="005F1086" w:rsidRDefault="00EB2664" w:rsidP="00FA7EDF">
      <w:pPr>
        <w:widowControl w:val="0"/>
        <w:jc w:val="center"/>
        <w:rPr>
          <w:b/>
          <w:bCs/>
          <w:color w:val="000000" w:themeColor="text1"/>
        </w:rPr>
      </w:pPr>
    </w:p>
    <w:p w14:paraId="1BFF20E7" w14:textId="0113C28B" w:rsidR="00AB77EE" w:rsidRPr="005F1086" w:rsidRDefault="00AB77EE" w:rsidP="00246733">
      <w:pPr>
        <w:widowControl w:val="0"/>
        <w:jc w:val="center"/>
        <w:rPr>
          <w:b/>
          <w:bCs/>
          <w:color w:val="000000" w:themeColor="text1"/>
        </w:rPr>
      </w:pPr>
      <w:r w:rsidRPr="005F1086">
        <w:rPr>
          <w:b/>
          <w:bCs/>
          <w:color w:val="000000" w:themeColor="text1"/>
        </w:rPr>
        <w:t>П.А. Шимко</w:t>
      </w:r>
      <w:r w:rsidRPr="005F1086">
        <w:rPr>
          <w:b/>
          <w:bCs/>
          <w:color w:val="000000" w:themeColor="text1"/>
          <w:vertAlign w:val="superscript"/>
        </w:rPr>
        <w:t>1</w:t>
      </w:r>
      <w:r w:rsidRPr="005F1086">
        <w:rPr>
          <w:b/>
          <w:bCs/>
          <w:color w:val="000000" w:themeColor="text1"/>
        </w:rPr>
        <w:t xml:space="preserve">, </w:t>
      </w:r>
      <w:r w:rsidR="00246733" w:rsidRPr="005F1086">
        <w:rPr>
          <w:b/>
          <w:bCs/>
          <w:color w:val="000000" w:themeColor="text1"/>
        </w:rPr>
        <w:t>С.А. Золотов</w:t>
      </w:r>
      <w:r w:rsidR="00246733" w:rsidRPr="005F1086">
        <w:rPr>
          <w:b/>
          <w:bCs/>
          <w:color w:val="000000" w:themeColor="text1"/>
          <w:vertAlign w:val="superscript"/>
        </w:rPr>
        <w:t>1</w:t>
      </w:r>
      <w:r w:rsidR="00246733" w:rsidRPr="005F1086">
        <w:rPr>
          <w:b/>
          <w:bCs/>
          <w:color w:val="000000" w:themeColor="text1"/>
        </w:rPr>
        <w:t xml:space="preserve">, </w:t>
      </w:r>
      <w:r w:rsidRPr="005F1086">
        <w:rPr>
          <w:b/>
          <w:bCs/>
          <w:color w:val="000000" w:themeColor="text1"/>
        </w:rPr>
        <w:t>У.А. Близнюк</w:t>
      </w:r>
      <w:r w:rsidRPr="005F1086">
        <w:rPr>
          <w:b/>
          <w:bCs/>
          <w:color w:val="000000" w:themeColor="text1"/>
          <w:vertAlign w:val="superscript"/>
        </w:rPr>
        <w:t>1,2</w:t>
      </w:r>
    </w:p>
    <w:p w14:paraId="22BC915B" w14:textId="64A72FB3" w:rsidR="00AB77EE" w:rsidRPr="005F1086" w:rsidRDefault="00AB77EE" w:rsidP="00AB77EE">
      <w:pPr>
        <w:widowControl w:val="0"/>
        <w:jc w:val="center"/>
        <w:rPr>
          <w:b/>
          <w:bCs/>
          <w:color w:val="000000" w:themeColor="text1"/>
        </w:rPr>
      </w:pPr>
      <w:r w:rsidRPr="005F1086">
        <w:rPr>
          <w:b/>
          <w:bCs/>
          <w:color w:val="000000" w:themeColor="text1"/>
        </w:rPr>
        <w:t>,</w:t>
      </w:r>
      <w:r w:rsidR="006A2747" w:rsidRPr="005F1086">
        <w:rPr>
          <w:b/>
          <w:bCs/>
          <w:color w:val="000000" w:themeColor="text1"/>
        </w:rPr>
        <w:t>И.А. Родин</w:t>
      </w:r>
      <w:r w:rsidR="006A2747" w:rsidRPr="005F1086">
        <w:rPr>
          <w:b/>
          <w:bCs/>
          <w:color w:val="000000" w:themeColor="text1"/>
          <w:vertAlign w:val="superscript"/>
        </w:rPr>
        <w:t>3,4</w:t>
      </w:r>
      <w:r w:rsidR="006A2747" w:rsidRPr="005F1086">
        <w:rPr>
          <w:b/>
          <w:bCs/>
          <w:color w:val="000000" w:themeColor="text1"/>
        </w:rPr>
        <w:t xml:space="preserve">, </w:t>
      </w:r>
      <w:r w:rsidRPr="005F1086">
        <w:rPr>
          <w:b/>
          <w:bCs/>
          <w:color w:val="000000" w:themeColor="text1"/>
        </w:rPr>
        <w:t>А.П. Черняев</w:t>
      </w:r>
      <w:r w:rsidRPr="005F1086">
        <w:rPr>
          <w:b/>
          <w:bCs/>
          <w:color w:val="000000" w:themeColor="text1"/>
          <w:vertAlign w:val="superscript"/>
        </w:rPr>
        <w:t>1,2</w:t>
      </w:r>
    </w:p>
    <w:p w14:paraId="028A93E4" w14:textId="68E22ED4" w:rsidR="00AB77EE" w:rsidRDefault="00FA7EDF" w:rsidP="00C72256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AB77EE" w:rsidRPr="00AB77EE">
        <w:rPr>
          <w:iCs/>
          <w:sz w:val="22"/>
          <w:szCs w:val="22"/>
        </w:rPr>
        <w:t>Московский государственный университет имени М.В. Ломоносова, физический факультет, Москва, Россия</w:t>
      </w:r>
    </w:p>
    <w:p w14:paraId="4A87D1E5" w14:textId="18EB424C" w:rsidR="00AC0C40" w:rsidRDefault="00C72256" w:rsidP="00C72256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/>
      </w:r>
      <w:r w:rsidR="006A2747" w:rsidRPr="006A2747">
        <w:rPr>
          <w:iCs/>
          <w:sz w:val="22"/>
          <w:szCs w:val="22"/>
          <w:vertAlign w:val="superscript"/>
        </w:rPr>
        <w:t>2</w:t>
      </w:r>
      <w:r w:rsidRPr="00C72256">
        <w:rPr>
          <w:iCs/>
          <w:sz w:val="22"/>
          <w:szCs w:val="22"/>
        </w:rPr>
        <w:t>Научно-исследовательский институт ядерной физики имени Д.В.</w:t>
      </w:r>
      <w:r>
        <w:rPr>
          <w:iCs/>
          <w:sz w:val="22"/>
          <w:szCs w:val="22"/>
        </w:rPr>
        <w:t xml:space="preserve"> </w:t>
      </w:r>
      <w:r w:rsidRPr="00C72256">
        <w:rPr>
          <w:iCs/>
          <w:sz w:val="22"/>
          <w:szCs w:val="22"/>
        </w:rPr>
        <w:t>Скобельцына</w:t>
      </w:r>
      <w:r w:rsidR="00AC0C40" w:rsidRPr="00E0152B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Россия</w:t>
      </w:r>
    </w:p>
    <w:p w14:paraId="654FC412" w14:textId="6B342B85" w:rsidR="006A2747" w:rsidRDefault="006A2747" w:rsidP="006A2747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3</w:t>
      </w:r>
      <w:r w:rsidRPr="00AB77EE">
        <w:rPr>
          <w:iCs/>
          <w:sz w:val="22"/>
          <w:szCs w:val="22"/>
        </w:rPr>
        <w:t>Московский государственный университет имени М.В. Ломоносова, физический факультет, Москва, Россия</w:t>
      </w:r>
    </w:p>
    <w:p w14:paraId="5A2C9798" w14:textId="0AA6EB4D" w:rsidR="006A2747" w:rsidRPr="005F1086" w:rsidRDefault="006A2747" w:rsidP="00C72256">
      <w:pPr>
        <w:widowControl w:val="0"/>
        <w:jc w:val="center"/>
        <w:rPr>
          <w:iCs/>
          <w:color w:val="000000" w:themeColor="text1"/>
          <w:sz w:val="22"/>
          <w:szCs w:val="22"/>
        </w:rPr>
      </w:pPr>
      <w:r w:rsidRPr="005F1086">
        <w:rPr>
          <w:iCs/>
          <w:color w:val="000000" w:themeColor="text1"/>
          <w:sz w:val="22"/>
          <w:szCs w:val="22"/>
          <w:vertAlign w:val="superscript"/>
        </w:rPr>
        <w:t>4</w:t>
      </w:r>
      <w:r w:rsidRPr="005F1086">
        <w:rPr>
          <w:iCs/>
          <w:color w:val="000000" w:themeColor="text1"/>
          <w:sz w:val="22"/>
          <w:szCs w:val="22"/>
        </w:rPr>
        <w:t>МИРЭА Тонкие химические технологии</w:t>
      </w:r>
    </w:p>
    <w:p w14:paraId="45249E1D" w14:textId="16DEAD08" w:rsidR="00AC0C40" w:rsidRPr="005F1086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5F1086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5F1086">
        <w:rPr>
          <w:sz w:val="22"/>
          <w:lang w:val="en-US"/>
        </w:rPr>
        <w:t xml:space="preserve">: </w:t>
      </w:r>
      <w:r w:rsidR="00AB77EE" w:rsidRPr="005F1086">
        <w:rPr>
          <w:lang w:val="en-US"/>
        </w:rPr>
        <w:t>pashashimko0306@gmail.com</w:t>
      </w:r>
    </w:p>
    <w:p w14:paraId="110B1FA6" w14:textId="77777777" w:rsidR="00AC0C40" w:rsidRPr="005F1086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3ACAF512" w14:textId="77777777" w:rsidR="005F1086" w:rsidRDefault="005F1086" w:rsidP="005F1086">
      <w:pPr>
        <w:spacing w:before="100" w:beforeAutospacing="1" w:after="100" w:afterAutospacing="1"/>
        <w:ind w:firstLine="708"/>
      </w:pPr>
      <w:r w:rsidRPr="005F1086">
        <w:t xml:space="preserve">Радиационная модификация ускоренными электронами широко применяется в производстве </w:t>
      </w:r>
      <w:proofErr w:type="spellStart"/>
      <w:r w:rsidRPr="005F1086">
        <w:t>термоусаживающихся</w:t>
      </w:r>
      <w:proofErr w:type="spellEnd"/>
      <w:r w:rsidRPr="005F1086">
        <w:t xml:space="preserve"> полимерных изделий с целью [указать цель, например: формирования пространственной трехмерной сетки (сшивки) полимера и улучшения его физико-механических свойств]. Качество радиационной сшивки материала определяется величиной поглощенной дозы и равномерностью ее распределения в объеме изделия [1].</w:t>
      </w:r>
    </w:p>
    <w:p w14:paraId="029FBEF8" w14:textId="77777777" w:rsidR="005F1086" w:rsidRDefault="005F1086" w:rsidP="005F1086">
      <w:pPr>
        <w:spacing w:before="100" w:beforeAutospacing="1" w:after="100" w:afterAutospacing="1"/>
        <w:ind w:firstLine="708"/>
      </w:pPr>
      <w:r w:rsidRPr="005F1086">
        <w:t>Целью настоящей работы являлось компьютерное моделирование и экспериментальная оценка однородности распределения поглощенной дозы в полимерных трубках различного диаметра при варьировании конфигурации их укладки в процессе облучения пучком ускоренных электронов.</w:t>
      </w:r>
      <w:r w:rsidRPr="005F1086">
        <w:t xml:space="preserve"> </w:t>
      </w:r>
    </w:p>
    <w:p w14:paraId="225BB9C0" w14:textId="77777777" w:rsidR="005F1086" w:rsidRDefault="005F1086" w:rsidP="005F1086">
      <w:pPr>
        <w:spacing w:before="100" w:beforeAutospacing="1" w:after="100" w:afterAutospacing="1"/>
        <w:ind w:firstLine="708"/>
      </w:pPr>
      <w:r w:rsidRPr="005F1086">
        <w:t>Экспериментальные исследования проводились в центре радиационной обработки «</w:t>
      </w:r>
      <w:proofErr w:type="spellStart"/>
      <w:r w:rsidRPr="005F1086">
        <w:t>Axenter</w:t>
      </w:r>
      <w:proofErr w:type="spellEnd"/>
      <w:r w:rsidRPr="005F1086">
        <w:t xml:space="preserve">» (г. Дубна) на промышленном линейном ускорителе электронов </w:t>
      </w:r>
      <w:proofErr w:type="spellStart"/>
      <w:r w:rsidRPr="005F1086">
        <w:t>Mevex</w:t>
      </w:r>
      <w:proofErr w:type="spellEnd"/>
      <w:r w:rsidRPr="005F1086">
        <w:t xml:space="preserve"> (радиационно-технологическая установка УЭЛР-10-20С) со следующими характеристиками: эффективная энергия пучка составляет 9,8 МэВ , средний ток пучка электронов — 2,0 мА , частота следования импульсов — 472 Гц , ширина развертки пучка — 40 см , высота развертки — 15 см , а скорость движения конвейера — 2,8 м/мин. Облучение образцов выполнялось с одной стороны. </w:t>
      </w:r>
    </w:p>
    <w:p w14:paraId="4E0E125F" w14:textId="77777777" w:rsidR="005F1086" w:rsidRDefault="005F1086" w:rsidP="005F1086">
      <w:pPr>
        <w:spacing w:before="100" w:beforeAutospacing="1" w:after="100" w:afterAutospacing="1"/>
        <w:ind w:firstLine="708"/>
      </w:pPr>
      <w:r w:rsidRPr="005F1086">
        <w:t xml:space="preserve"> Объектами исследования выступали </w:t>
      </w:r>
      <w:proofErr w:type="spellStart"/>
      <w:r w:rsidRPr="005F1086">
        <w:t>термоусаживающиеся</w:t>
      </w:r>
      <w:proofErr w:type="spellEnd"/>
      <w:r w:rsidRPr="005F1086">
        <w:t xml:space="preserve"> трубки марок V1(к) 36/55×9-1400 (красного цвета) и V1(4) 45/59×7-1400 (черного цвета). Согласно маркировке изделий, геометрические размеры трубок составляют: для первой марки — внутренний диаметр 36 мм, диаметр после усадки 55 мм и толщина стенки 9 мм; для второй марки — внутренний диаметр 45 мм, диаметр после усадки 59 мм и толщина стенки 7 мм. Длина трубок обеих марок составляет 1400 мм. Материалом исследуемых трубок является полимерная композиция (полиолефины), плотность которой для данного класса термоусаживаемых материалов обычно составляет порядка 0,92–0,95 г/см³</w:t>
      </w:r>
      <w:r>
        <w:t xml:space="preserve"> </w:t>
      </w:r>
    </w:p>
    <w:p w14:paraId="17CDD5F9" w14:textId="77777777" w:rsidR="007364E6" w:rsidRDefault="005F1086" w:rsidP="007364E6">
      <w:pPr>
        <w:spacing w:before="100" w:beforeAutospacing="1" w:after="100" w:afterAutospacing="1"/>
        <w:ind w:firstLine="708"/>
      </w:pPr>
      <w:r w:rsidRPr="005F1086">
        <w:t>Для теоретического анализа распределения поглощенной дозы в пакете Geant4 была разработана полномасштабная модель радиационной установки, воспроизводящая геометрию облучения, взаимное расположение полимерных трубок и физические параметры электронного пучка. Расчеты переноса излучения выполнялись методом Монте-Карло с использованием физического списка (</w:t>
      </w:r>
      <w:proofErr w:type="spellStart"/>
      <w:r w:rsidRPr="005F1086">
        <w:t>physics</w:t>
      </w:r>
      <w:proofErr w:type="spellEnd"/>
      <w:r w:rsidRPr="005F1086">
        <w:t xml:space="preserve"> </w:t>
      </w:r>
      <w:proofErr w:type="spellStart"/>
      <w:r w:rsidRPr="005F1086">
        <w:t>list</w:t>
      </w:r>
      <w:proofErr w:type="spellEnd"/>
      <w:r w:rsidRPr="005F1086">
        <w:t xml:space="preserve">) QBBC и набора прецизионных электромагнитных моделей </w:t>
      </w:r>
      <w:proofErr w:type="spellStart"/>
      <w:r w:rsidRPr="005F1086">
        <w:t>Livermore</w:t>
      </w:r>
      <w:proofErr w:type="spellEnd"/>
      <w:r w:rsidRPr="005F1086">
        <w:t>.</w:t>
      </w:r>
      <w:r w:rsidR="007364E6">
        <w:t xml:space="preserve"> </w:t>
      </w:r>
      <w:r w:rsidR="007364E6" w:rsidRPr="007364E6">
        <w:t xml:space="preserve">В ходе проведенных исследований было экспериментально и теоретически подтверждено, что для трубок марки V1(к) 36/55×9-1400 в укладке со скоростью конвейера 2,8 м/мин достигается целевой уровень поглощенной дозы и обеспечивается требуемая </w:t>
      </w:r>
      <w:r w:rsidR="007364E6" w:rsidRPr="007364E6">
        <w:lastRenderedPageBreak/>
        <w:t xml:space="preserve">равномерность ее распределения в объеме изделий согласно ТЗ № 8 от 16.07.2025. Однако при облучении трубок марки V1(4) 45/59×7-1400 в центральной части укладки зафиксирован эффект локального возрастания дозы, приводивший к риску переоблучения образцов в центральном слое. Данный эффект обусловлен геометрическими особенностями образцов и взаимодействием электронного пучка с материалом, в связи с чем для исключения переоблучения исключительно для этой конфигурации рекомендован переход на измененную укладку «2 на 2».  </w:t>
      </w:r>
    </w:p>
    <w:p w14:paraId="606EB42D" w14:textId="2F3B7A41" w:rsidR="007364E6" w:rsidRPr="007364E6" w:rsidRDefault="007364E6" w:rsidP="007364E6">
      <w:pPr>
        <w:spacing w:before="100" w:beforeAutospacing="1" w:after="100" w:afterAutospacing="1"/>
        <w:ind w:firstLine="708"/>
      </w:pPr>
      <w:r w:rsidRPr="007364E6">
        <w:t>Сравнительный анализ результатов компьютерного моделирования и экспериментальных данных пленочной дозиметрии (выполненной с помощью дозиметров СО ПД(Ф)Р 5/50 по ГОСТ 8.651-2016) продемонстрировал их удовлетворительное согласие, что подтверждает высокую точность расчетов и адекватность разработанной в пакете Geant4 численной модели. Полученные результаты доказывают высокую прогностическую способность модели, которая может быть рекомендована для дозиметрического планирования процессов радиационной модификации полимеров, оптимизации параметров РТУ УЭЛР-10-20С (при энергии 9,8 МэВ, токе пучка 2,0 мА и частоте 472 Гц) и минимизации дозовой неоднородности в изделиях сложной геометрии.</w:t>
      </w: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73D2E351" w14:textId="77777777" w:rsidR="00AB77EE" w:rsidRPr="00AB77EE" w:rsidRDefault="00AB77EE" w:rsidP="00C575A2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AB77EE">
        <w:rPr>
          <w:rFonts w:ascii="Times New Roman" w:hAnsi="Times New Roman"/>
          <w:lang w:val="en-US"/>
        </w:rPr>
        <w:t xml:space="preserve">Chmielewski A.G., </w:t>
      </w:r>
      <w:proofErr w:type="spellStart"/>
      <w:r w:rsidRPr="00AB77EE">
        <w:rPr>
          <w:rFonts w:ascii="Times New Roman" w:hAnsi="Times New Roman"/>
          <w:lang w:val="en-US"/>
        </w:rPr>
        <w:t>Berejka</w:t>
      </w:r>
      <w:proofErr w:type="spellEnd"/>
      <w:r w:rsidRPr="00AB77EE">
        <w:rPr>
          <w:rFonts w:ascii="Times New Roman" w:hAnsi="Times New Roman"/>
          <w:lang w:val="en-US"/>
        </w:rPr>
        <w:t xml:space="preserve"> A.J. Applications of Radiation Chemistry in the Production of Polymer Materials. IOP Publishing, 2020.</w:t>
      </w:r>
    </w:p>
    <w:p w14:paraId="4EFAF677" w14:textId="1F516A3D" w:rsidR="00346705" w:rsidRPr="00AB77EE" w:rsidRDefault="00AB77EE" w:rsidP="00AB77EE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AB77EE">
        <w:rPr>
          <w:rFonts w:ascii="Times New Roman" w:hAnsi="Times New Roman"/>
        </w:rPr>
        <w:t>ГОСТ 8.651–2016. Государственная система обеспечения единства измерений. Методики дозиметрии электронного и тормозного излучений.</w:t>
      </w:r>
    </w:p>
    <w:sectPr w:rsidR="00346705" w:rsidRPr="00AB77EE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2A04" w14:textId="77777777" w:rsidR="00854FF0" w:rsidRDefault="00854FF0">
      <w:r>
        <w:separator/>
      </w:r>
    </w:p>
  </w:endnote>
  <w:endnote w:type="continuationSeparator" w:id="0">
    <w:p w14:paraId="1AF4EDFB" w14:textId="77777777" w:rsidR="00854FF0" w:rsidRDefault="008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E737" w14:textId="77777777" w:rsidR="00854FF0" w:rsidRDefault="00854FF0">
      <w:r>
        <w:separator/>
      </w:r>
    </w:p>
  </w:footnote>
  <w:footnote w:type="continuationSeparator" w:id="0">
    <w:p w14:paraId="25B86688" w14:textId="77777777" w:rsidR="00854FF0" w:rsidRDefault="0085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483012905">
    <w:abstractNumId w:val="3"/>
  </w:num>
  <w:num w:numId="2" w16cid:durableId="1891383681">
    <w:abstractNumId w:val="6"/>
  </w:num>
  <w:num w:numId="3" w16cid:durableId="909854102">
    <w:abstractNumId w:val="17"/>
  </w:num>
  <w:num w:numId="4" w16cid:durableId="615453278">
    <w:abstractNumId w:val="8"/>
  </w:num>
  <w:num w:numId="5" w16cid:durableId="2144495332">
    <w:abstractNumId w:val="11"/>
  </w:num>
  <w:num w:numId="6" w16cid:durableId="1096292724">
    <w:abstractNumId w:val="5"/>
  </w:num>
  <w:num w:numId="7" w16cid:durableId="1345670300">
    <w:abstractNumId w:val="2"/>
  </w:num>
  <w:num w:numId="8" w16cid:durableId="1149247753">
    <w:abstractNumId w:val="12"/>
  </w:num>
  <w:num w:numId="9" w16cid:durableId="2013725052">
    <w:abstractNumId w:val="10"/>
  </w:num>
  <w:num w:numId="10" w16cid:durableId="543950002">
    <w:abstractNumId w:val="4"/>
  </w:num>
  <w:num w:numId="11" w16cid:durableId="423960677">
    <w:abstractNumId w:val="13"/>
  </w:num>
  <w:num w:numId="12" w16cid:durableId="1804691045">
    <w:abstractNumId w:val="16"/>
  </w:num>
  <w:num w:numId="13" w16cid:durableId="252276876">
    <w:abstractNumId w:val="0"/>
  </w:num>
  <w:num w:numId="14" w16cid:durableId="1383094584">
    <w:abstractNumId w:val="7"/>
  </w:num>
  <w:num w:numId="15" w16cid:durableId="2042515397">
    <w:abstractNumId w:val="15"/>
  </w:num>
  <w:num w:numId="16" w16cid:durableId="2074766112">
    <w:abstractNumId w:val="9"/>
  </w:num>
  <w:num w:numId="17" w16cid:durableId="163402891">
    <w:abstractNumId w:val="14"/>
  </w:num>
  <w:num w:numId="18" w16cid:durableId="178861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46733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2FE6"/>
    <w:rsid w:val="005968B7"/>
    <w:rsid w:val="005D4246"/>
    <w:rsid w:val="005E0DDF"/>
    <w:rsid w:val="005F1086"/>
    <w:rsid w:val="00635A3C"/>
    <w:rsid w:val="00652DFE"/>
    <w:rsid w:val="00664EA7"/>
    <w:rsid w:val="00673395"/>
    <w:rsid w:val="006848D1"/>
    <w:rsid w:val="00691610"/>
    <w:rsid w:val="006A2747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364E6"/>
    <w:rsid w:val="00741D21"/>
    <w:rsid w:val="007E5BF5"/>
    <w:rsid w:val="00803A95"/>
    <w:rsid w:val="00810E82"/>
    <w:rsid w:val="0084423F"/>
    <w:rsid w:val="00847CA5"/>
    <w:rsid w:val="00854FF0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B77EE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BF50D4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665E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34FEA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paragraph" w:customStyle="1" w:styleId="isselectedend">
    <w:name w:val="isselectedend"/>
    <w:basedOn w:val="a"/>
    <w:rsid w:val="00AB77EE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a0"/>
    <w:rsid w:val="00AB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Павел Шимко</cp:lastModifiedBy>
  <cp:revision>2</cp:revision>
  <cp:lastPrinted>2005-10-17T04:02:00Z</cp:lastPrinted>
  <dcterms:created xsi:type="dcterms:W3CDTF">2026-06-11T14:43:00Z</dcterms:created>
  <dcterms:modified xsi:type="dcterms:W3CDTF">2026-06-11T14:43:00Z</dcterms:modified>
</cp:coreProperties>
</file>